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4CE" w:rsidRPr="00CA44CE" w:rsidRDefault="00CA44CE" w:rsidP="00CA44CE">
      <w:pPr>
        <w:pStyle w:val="Heading1"/>
        <w:shd w:val="clear" w:color="auto" w:fill="FFFFFF"/>
        <w:spacing w:before="300" w:after="150"/>
        <w:rPr>
          <w:rFonts w:asciiTheme="minorHAnsi" w:eastAsia="Times New Roman" w:hAnsiTheme="minorHAnsi" w:cstheme="minorHAnsi"/>
          <w:bCs w:val="0"/>
          <w:color w:val="000000"/>
          <w:kern w:val="36"/>
          <w:lang w:eastAsia="en-GB"/>
        </w:rPr>
      </w:pPr>
      <w:r w:rsidRPr="00CA44CE">
        <w:rPr>
          <w:rFonts w:asciiTheme="minorHAnsi" w:eastAsia="Times New Roman" w:hAnsiTheme="minorHAnsi" w:cstheme="minorHAnsi"/>
          <w:bCs w:val="0"/>
          <w:color w:val="000000"/>
          <w:kern w:val="36"/>
          <w:lang w:eastAsia="en-GB"/>
        </w:rPr>
        <w:t>Spiritual Styles 1 of 6: Different ways of knowing God</w:t>
      </w:r>
    </w:p>
    <w:p w:rsidR="00CA44CE" w:rsidRPr="00CA44CE" w:rsidRDefault="00CA44CE" w:rsidP="00CA44CE">
      <w:pPr>
        <w:spacing w:before="48" w:after="96" w:line="270" w:lineRule="atLeast"/>
        <w:rPr>
          <w:rFonts w:eastAsia="Times New Roman" w:cstheme="minorHAnsi"/>
          <w:b/>
          <w:bCs/>
          <w:i/>
          <w:color w:val="333333"/>
          <w:sz w:val="19"/>
          <w:szCs w:val="19"/>
          <w:shd w:val="clear" w:color="auto" w:fill="FFFFFF"/>
          <w:lang w:eastAsia="en-GB"/>
        </w:rPr>
      </w:pPr>
      <w:r w:rsidRPr="00CA44CE">
        <w:rPr>
          <w:rFonts w:eastAsia="Times New Roman" w:cstheme="minorHAnsi"/>
          <w:b/>
          <w:bCs/>
          <w:i/>
          <w:color w:val="333333"/>
          <w:sz w:val="19"/>
          <w:szCs w:val="19"/>
          <w:shd w:val="clear" w:color="auto" w:fill="FFFFFF"/>
          <w:lang w:eastAsia="en-GB"/>
        </w:rPr>
        <w:t>The first of a six-part series exploring the variety of ways in which people experience God and make sense of the world around them.</w:t>
      </w:r>
      <w:r w:rsidRPr="00CA44CE">
        <w:rPr>
          <w:rFonts w:eastAsia="Times New Roman" w:cstheme="minorHAnsi"/>
          <w:b/>
          <w:bCs/>
          <w:i/>
          <w:color w:val="333333"/>
          <w:sz w:val="19"/>
          <w:szCs w:val="19"/>
          <w:shd w:val="clear" w:color="auto" w:fill="FFFFFF"/>
          <w:lang w:eastAsia="en-GB"/>
        </w:rPr>
        <w:t xml:space="preserve"> From ROOTS</w:t>
      </w:r>
    </w:p>
    <w:p w:rsidR="00CA44CE" w:rsidRDefault="00CA44CE" w:rsidP="00CA44CE">
      <w:pPr>
        <w:shd w:val="clear" w:color="auto" w:fill="FFFFFF"/>
        <w:spacing w:before="48" w:after="96" w:line="270" w:lineRule="atLeast"/>
        <w:rPr>
          <w:rFonts w:eastAsia="Times New Roman" w:cstheme="minorHAnsi"/>
          <w:i/>
          <w:iCs/>
          <w:color w:val="333333"/>
          <w:lang w:eastAsia="en-GB"/>
        </w:rPr>
      </w:pPr>
    </w:p>
    <w:p w:rsidR="00CA44CE" w:rsidRPr="00CA44CE" w:rsidRDefault="00CA44CE" w:rsidP="00CA44CE">
      <w:pPr>
        <w:shd w:val="clear" w:color="auto" w:fill="FFFFFF"/>
        <w:spacing w:before="48" w:after="96" w:line="270" w:lineRule="atLeast"/>
        <w:rPr>
          <w:rFonts w:eastAsia="Times New Roman" w:cstheme="minorHAnsi"/>
          <w:color w:val="333333"/>
          <w:lang w:eastAsia="en-GB"/>
        </w:rPr>
      </w:pPr>
      <w:r w:rsidRPr="00CA44CE">
        <w:rPr>
          <w:rFonts w:eastAsia="Times New Roman" w:cstheme="minorHAnsi"/>
          <w:i/>
          <w:iCs/>
          <w:color w:val="333333"/>
          <w:lang w:eastAsia="en-GB"/>
        </w:rPr>
        <w:t>‘The shoe that fits one person pinches another; there is no recipe for living that suits all cases.’  Carl Jung</w:t>
      </w:r>
    </w:p>
    <w:p w:rsidR="00CA44CE" w:rsidRDefault="00CA44CE" w:rsidP="00CA44CE">
      <w:pPr>
        <w:shd w:val="clear" w:color="auto" w:fill="FFFFFF"/>
        <w:spacing w:before="48" w:after="96" w:line="270" w:lineRule="atLeast"/>
        <w:rPr>
          <w:rFonts w:eastAsia="Times New Roman" w:cstheme="minorHAnsi"/>
          <w:bCs/>
          <w:color w:val="333333"/>
          <w:lang w:eastAsia="en-GB"/>
        </w:rPr>
      </w:pPr>
    </w:p>
    <w:p w:rsidR="00CA44CE" w:rsidRPr="00CA44CE" w:rsidRDefault="00CA44CE" w:rsidP="00CA44CE">
      <w:pPr>
        <w:shd w:val="clear" w:color="auto" w:fill="FFFFFF"/>
        <w:spacing w:before="48" w:after="96" w:line="270" w:lineRule="atLeast"/>
        <w:rPr>
          <w:rFonts w:eastAsia="Times New Roman" w:cstheme="minorHAnsi"/>
          <w:color w:val="333333"/>
          <w:lang w:eastAsia="en-GB"/>
        </w:rPr>
      </w:pPr>
      <w:r w:rsidRPr="00CA44CE">
        <w:rPr>
          <w:rFonts w:eastAsia="Times New Roman" w:cstheme="minorHAnsi"/>
          <w:bCs/>
          <w:color w:val="333333"/>
          <w:lang w:eastAsia="en-GB"/>
        </w:rPr>
        <w:t>We come to know and experience God in different ways. Within this diversity four vital spiritual avenues can be identified: the path of the intellect, the way of the emotions, the journey of mystery, and the road to justice. Youth and children’s groups that wish to nurture the spirituality of each individual do well to take into</w:t>
      </w:r>
      <w:r w:rsidRPr="00CA44CE">
        <w:rPr>
          <w:rFonts w:eastAsia="Times New Roman" w:cstheme="minorHAnsi"/>
          <w:bCs/>
          <w:color w:val="333333"/>
          <w:lang w:eastAsia="en-GB"/>
        </w:rPr>
        <w:t xml:space="preserve"> </w:t>
      </w:r>
      <w:r w:rsidRPr="00CA44CE">
        <w:rPr>
          <w:rFonts w:eastAsia="Times New Roman" w:cstheme="minorHAnsi"/>
          <w:bCs/>
          <w:color w:val="333333"/>
          <w:lang w:eastAsia="en-GB"/>
        </w:rPr>
        <w:t>account the different spiritual styles through which they can come to know and experience God in real, life-changing ways.</w:t>
      </w:r>
    </w:p>
    <w:p w:rsidR="00CA44CE" w:rsidRPr="00CA44CE" w:rsidRDefault="00CA44CE" w:rsidP="00CA44CE">
      <w:pPr>
        <w:shd w:val="clear" w:color="auto" w:fill="FFFFFF"/>
        <w:spacing w:before="48" w:after="96" w:line="270" w:lineRule="atLeast"/>
        <w:rPr>
          <w:rFonts w:eastAsia="Times New Roman" w:cstheme="minorHAnsi"/>
          <w:color w:val="333333"/>
          <w:lang w:eastAsia="en-GB"/>
        </w:rPr>
      </w:pPr>
      <w:r w:rsidRPr="00CA44CE">
        <w:rPr>
          <w:rFonts w:eastAsia="Times New Roman" w:cstheme="minorHAnsi"/>
          <w:bCs/>
          <w:color w:val="333333"/>
          <w:lang w:eastAsia="en-GB"/>
        </w:rPr>
        <w:t>In this six-part series, David Csinos helps us to reflect on the impact of the four styles on the way we plan and provide worship and learning opportunities. Beginning with an overview, the series will consider the impact of the four styles on each aspect of our provision and offer practical suggestions to help you to create truly inclusive church communities.</w:t>
      </w:r>
    </w:p>
    <w:p w:rsidR="00CA44CE" w:rsidRPr="00CA44CE" w:rsidRDefault="00CA44CE" w:rsidP="00CA44CE">
      <w:pPr>
        <w:shd w:val="clear" w:color="auto" w:fill="FFFFFF"/>
        <w:spacing w:before="48" w:after="96" w:line="270" w:lineRule="atLeast"/>
        <w:rPr>
          <w:rFonts w:eastAsia="Times New Roman" w:cstheme="minorHAnsi"/>
          <w:color w:val="333333"/>
          <w:lang w:eastAsia="en-GB"/>
        </w:rPr>
      </w:pPr>
    </w:p>
    <w:p w:rsidR="00CA44CE" w:rsidRPr="00CA44CE" w:rsidRDefault="00CA44CE" w:rsidP="00CA44CE">
      <w:pPr>
        <w:shd w:val="clear" w:color="auto" w:fill="FFFFFF"/>
        <w:spacing w:before="100" w:beforeAutospacing="1" w:after="0" w:line="240" w:lineRule="auto"/>
        <w:outlineLvl w:val="2"/>
        <w:rPr>
          <w:rFonts w:eastAsia="Times New Roman" w:cstheme="minorHAnsi"/>
          <w:b/>
          <w:bCs/>
          <w:color w:val="333333"/>
          <w:sz w:val="25"/>
          <w:szCs w:val="25"/>
          <w:lang w:eastAsia="en-GB"/>
        </w:rPr>
      </w:pPr>
      <w:r w:rsidRPr="00CA44CE">
        <w:rPr>
          <w:rFonts w:eastAsia="Times New Roman" w:cstheme="minorHAnsi"/>
          <w:b/>
          <w:bCs/>
          <w:color w:val="333333"/>
          <w:sz w:val="25"/>
          <w:szCs w:val="25"/>
          <w:lang w:eastAsia="en-GB"/>
        </w:rPr>
        <w:t>Introduction</w:t>
      </w:r>
    </w:p>
    <w:p w:rsidR="00CA44CE" w:rsidRPr="00CA44CE" w:rsidRDefault="00CA44CE" w:rsidP="00CA44CE">
      <w:pPr>
        <w:spacing w:after="0" w:line="240" w:lineRule="auto"/>
        <w:rPr>
          <w:rFonts w:eastAsia="Times New Roman" w:cstheme="minorHAnsi"/>
          <w:sz w:val="24"/>
          <w:szCs w:val="24"/>
          <w:lang w:eastAsia="en-GB"/>
        </w:rPr>
      </w:pPr>
      <w:r w:rsidRPr="00CA44CE">
        <w:rPr>
          <w:rFonts w:eastAsia="Times New Roman" w:cstheme="minorHAnsi"/>
          <w:color w:val="333333"/>
          <w:sz w:val="21"/>
          <w:szCs w:val="21"/>
          <w:lang w:eastAsia="en-GB"/>
        </w:rPr>
        <w:br/>
      </w:r>
    </w:p>
    <w:p w:rsidR="00CA44CE" w:rsidRPr="00CA44CE" w:rsidRDefault="00CA44CE" w:rsidP="00CA44CE">
      <w:pPr>
        <w:shd w:val="clear" w:color="auto" w:fill="FFFFFF"/>
        <w:spacing w:before="48" w:after="96" w:line="270" w:lineRule="atLeast"/>
        <w:rPr>
          <w:rFonts w:eastAsia="Times New Roman" w:cstheme="minorHAnsi"/>
          <w:color w:val="333333"/>
          <w:lang w:eastAsia="en-GB"/>
        </w:rPr>
      </w:pPr>
      <w:r w:rsidRPr="00CA44CE">
        <w:rPr>
          <w:rFonts w:eastAsia="Times New Roman" w:cstheme="minorHAnsi"/>
          <w:color w:val="333333"/>
          <w:lang w:eastAsia="en-GB"/>
        </w:rPr>
        <w:t>All people are spiritual beings. But we don’t express this spirituality in uniform ways. How we connect with God and express our ultimate concerns differs from person to person.</w:t>
      </w:r>
    </w:p>
    <w:p w:rsidR="00CA44CE" w:rsidRPr="00CA44CE" w:rsidRDefault="00CA44CE" w:rsidP="00CA44CE">
      <w:pPr>
        <w:shd w:val="clear" w:color="auto" w:fill="FFFFFF"/>
        <w:spacing w:before="48" w:after="96" w:line="270" w:lineRule="atLeast"/>
        <w:rPr>
          <w:rFonts w:eastAsia="Times New Roman" w:cstheme="minorHAnsi"/>
          <w:color w:val="333333"/>
          <w:lang w:eastAsia="en-GB"/>
        </w:rPr>
      </w:pPr>
      <w:r w:rsidRPr="00CA44CE">
        <w:rPr>
          <w:rFonts w:eastAsia="Times New Roman" w:cstheme="minorHAnsi"/>
          <w:color w:val="333333"/>
          <w:lang w:eastAsia="en-GB"/>
        </w:rPr>
        <w:t>During a six-month research project that involved interviewing children about their spiritual lives, four distinct yet overlapping avenues for knowing God became clear, each one as legitimate and vital to spirituality and formation as the other. I have called these four ways of knowing God spiritual styles. And since that research project, my colleagues and I have noticed the same four styles also at work in the spiritual lives of adolescents and adults.</w:t>
      </w:r>
    </w:p>
    <w:p w:rsidR="00CA44CE" w:rsidRPr="00CA44CE" w:rsidRDefault="00CA44CE" w:rsidP="00CA44CE">
      <w:pPr>
        <w:shd w:val="clear" w:color="auto" w:fill="FFFFFF"/>
        <w:spacing w:before="48" w:after="96" w:line="270" w:lineRule="atLeast"/>
        <w:rPr>
          <w:rFonts w:eastAsia="Times New Roman" w:cstheme="minorHAnsi"/>
          <w:color w:val="333333"/>
          <w:lang w:eastAsia="en-GB"/>
        </w:rPr>
      </w:pPr>
      <w:r w:rsidRPr="00CA44CE">
        <w:rPr>
          <w:rFonts w:eastAsia="Times New Roman" w:cstheme="minorHAnsi"/>
          <w:color w:val="333333"/>
          <w:lang w:eastAsia="en-GB"/>
        </w:rPr>
        <w:t>These preferences affect us in deep ways, shaping the way we make sense of the world, what we value, how we live out our quest to transcend the here-and-now, and our relationships with others.</w:t>
      </w:r>
    </w:p>
    <w:p w:rsidR="00CA44CE" w:rsidRDefault="00CA44CE" w:rsidP="00CA44CE">
      <w:pPr>
        <w:shd w:val="clear" w:color="auto" w:fill="FFFFFF"/>
        <w:spacing w:before="48" w:after="96" w:line="270" w:lineRule="atLeast"/>
        <w:rPr>
          <w:rFonts w:eastAsia="Times New Roman" w:cstheme="minorHAnsi"/>
          <w:b/>
          <w:bCs/>
          <w:color w:val="333333"/>
          <w:sz w:val="24"/>
          <w:szCs w:val="24"/>
          <w:lang w:eastAsia="en-GB"/>
        </w:rPr>
      </w:pPr>
    </w:p>
    <w:p w:rsidR="00CA44CE" w:rsidRPr="00CA44CE" w:rsidRDefault="00CA44CE" w:rsidP="00CA44CE">
      <w:pPr>
        <w:shd w:val="clear" w:color="auto" w:fill="FFFFFF"/>
        <w:spacing w:before="48" w:after="96" w:line="270" w:lineRule="atLeast"/>
        <w:rPr>
          <w:rFonts w:eastAsia="Times New Roman" w:cstheme="minorHAnsi"/>
          <w:i/>
          <w:color w:val="333333"/>
          <w:lang w:eastAsia="en-GB"/>
        </w:rPr>
      </w:pPr>
      <w:r w:rsidRPr="00CA44CE">
        <w:rPr>
          <w:rFonts w:eastAsia="Times New Roman" w:cstheme="minorHAnsi"/>
          <w:b/>
          <w:bCs/>
          <w:i/>
          <w:color w:val="333333"/>
          <w:sz w:val="24"/>
          <w:szCs w:val="24"/>
          <w:lang w:eastAsia="en-GB"/>
        </w:rPr>
        <w:t>Q</w:t>
      </w:r>
      <w:r w:rsidRPr="00CA44CE">
        <w:rPr>
          <w:rFonts w:eastAsia="Times New Roman" w:cstheme="minorHAnsi"/>
          <w:i/>
          <w:color w:val="333333"/>
          <w:lang w:eastAsia="en-GB"/>
        </w:rPr>
        <w:t xml:space="preserve">  What style of worship helps you to pray? </w:t>
      </w:r>
      <w:proofErr w:type="gramStart"/>
      <w:r w:rsidRPr="00CA44CE">
        <w:rPr>
          <w:rFonts w:eastAsia="Times New Roman" w:cstheme="minorHAnsi"/>
          <w:i/>
          <w:color w:val="333333"/>
          <w:lang w:eastAsia="en-GB"/>
        </w:rPr>
        <w:t>Quiet, active, music, reading or a combination?</w:t>
      </w:r>
      <w:proofErr w:type="gramEnd"/>
    </w:p>
    <w:p w:rsidR="00CA44CE" w:rsidRPr="00CA44CE" w:rsidRDefault="00CA44CE" w:rsidP="00CA44CE">
      <w:pPr>
        <w:shd w:val="clear" w:color="auto" w:fill="FFFFFF"/>
        <w:spacing w:before="48" w:after="96" w:line="270" w:lineRule="atLeast"/>
        <w:rPr>
          <w:rFonts w:eastAsia="Times New Roman" w:cstheme="minorHAnsi"/>
          <w:color w:val="333333"/>
          <w:lang w:eastAsia="en-GB"/>
        </w:rPr>
      </w:pPr>
    </w:p>
    <w:p w:rsidR="00CA44CE" w:rsidRPr="00CA44CE" w:rsidRDefault="00CA44CE" w:rsidP="00CA44CE">
      <w:pPr>
        <w:shd w:val="clear" w:color="auto" w:fill="FFFFFF"/>
        <w:spacing w:before="100" w:beforeAutospacing="1" w:after="0" w:line="240" w:lineRule="auto"/>
        <w:outlineLvl w:val="2"/>
        <w:rPr>
          <w:rFonts w:eastAsia="Times New Roman" w:cstheme="minorHAnsi"/>
          <w:b/>
          <w:bCs/>
          <w:color w:val="333333"/>
          <w:sz w:val="25"/>
          <w:szCs w:val="25"/>
          <w:lang w:eastAsia="en-GB"/>
        </w:rPr>
      </w:pPr>
      <w:r w:rsidRPr="00CA44CE">
        <w:rPr>
          <w:rFonts w:eastAsia="Times New Roman" w:cstheme="minorHAnsi"/>
          <w:b/>
          <w:bCs/>
          <w:color w:val="333333"/>
          <w:sz w:val="25"/>
          <w:szCs w:val="25"/>
          <w:lang w:eastAsia="en-GB"/>
        </w:rPr>
        <w:t>A word-centred approach to spirituality</w:t>
      </w:r>
    </w:p>
    <w:p w:rsidR="00CA44CE" w:rsidRPr="00CA44CE" w:rsidRDefault="00CA44CE" w:rsidP="00CA44CE">
      <w:pPr>
        <w:spacing w:after="0" w:line="240" w:lineRule="auto"/>
        <w:rPr>
          <w:rFonts w:eastAsia="Times New Roman" w:cstheme="minorHAnsi"/>
          <w:sz w:val="24"/>
          <w:szCs w:val="24"/>
          <w:lang w:eastAsia="en-GB"/>
        </w:rPr>
      </w:pPr>
      <w:r w:rsidRPr="00CA44CE">
        <w:rPr>
          <w:rFonts w:eastAsia="Times New Roman" w:cstheme="minorHAnsi"/>
          <w:color w:val="333333"/>
          <w:sz w:val="21"/>
          <w:szCs w:val="21"/>
          <w:lang w:eastAsia="en-GB"/>
        </w:rPr>
        <w:br/>
      </w:r>
    </w:p>
    <w:p w:rsidR="00CA44CE" w:rsidRPr="00CA44CE" w:rsidRDefault="00CA44CE" w:rsidP="00CA44CE">
      <w:pPr>
        <w:shd w:val="clear" w:color="auto" w:fill="FFFFFF"/>
        <w:spacing w:before="48" w:after="96" w:line="270" w:lineRule="atLeast"/>
        <w:rPr>
          <w:rFonts w:eastAsia="Times New Roman" w:cstheme="minorHAnsi"/>
          <w:color w:val="333333"/>
          <w:lang w:eastAsia="en-GB"/>
        </w:rPr>
      </w:pPr>
      <w:r w:rsidRPr="00CA44CE">
        <w:rPr>
          <w:rFonts w:eastAsia="Times New Roman" w:cstheme="minorHAnsi"/>
          <w:color w:val="333333"/>
          <w:lang w:eastAsia="en-GB"/>
        </w:rPr>
        <w:t xml:space="preserve">This approach focuses on the importance of words, of using the right words in the right way. </w:t>
      </w:r>
      <w:proofErr w:type="gramStart"/>
      <w:r w:rsidRPr="00CA44CE">
        <w:rPr>
          <w:rFonts w:eastAsia="Times New Roman" w:cstheme="minorHAnsi"/>
          <w:color w:val="333333"/>
          <w:lang w:eastAsia="en-GB"/>
        </w:rPr>
        <w:t>Clarity, precision, accuracy and concreteness matter.</w:t>
      </w:r>
      <w:proofErr w:type="gramEnd"/>
      <w:r w:rsidRPr="00CA44CE">
        <w:rPr>
          <w:rFonts w:eastAsia="Times New Roman" w:cstheme="minorHAnsi"/>
          <w:color w:val="333333"/>
          <w:lang w:eastAsia="en-GB"/>
        </w:rPr>
        <w:t xml:space="preserve"> When it comes to spiritual formation, word-centred individuals equate growth in faith with increases in knowledge. They know God when they know about God. Thus, they focus on helping people make gains in propositional knowledge about God in ways that can be conveyed with accuracy. The ability to articulate beliefs with clarity is seen as evidence of a well-grounded faith, a faith that’s shared through rational argument. Increasing propositional knowledge is the transformational goal of this style.</w:t>
      </w:r>
    </w:p>
    <w:p w:rsidR="00CA44CE" w:rsidRPr="00CA44CE" w:rsidRDefault="00CA44CE" w:rsidP="00CA44CE">
      <w:pPr>
        <w:shd w:val="clear" w:color="auto" w:fill="FFFFFF"/>
        <w:spacing w:before="48" w:after="96" w:line="270" w:lineRule="atLeast"/>
        <w:rPr>
          <w:rFonts w:eastAsia="Times New Roman" w:cstheme="minorHAnsi"/>
          <w:color w:val="333333"/>
          <w:lang w:eastAsia="en-GB"/>
        </w:rPr>
      </w:pPr>
      <w:r w:rsidRPr="00CA44CE">
        <w:rPr>
          <w:rFonts w:eastAsia="Times New Roman" w:cstheme="minorHAnsi"/>
          <w:color w:val="333333"/>
          <w:lang w:eastAsia="en-GB"/>
        </w:rPr>
        <w:lastRenderedPageBreak/>
        <w:t>Spoken and written words are central to the spiritual lives of word-centred people, for it is through these words that they learn about God and the world around them, and thus grow as spiritual persons. Liturgical and formational practices emphasising cognitive learning are seen as the crux of spiritual formation – practices like exegetical preaching, analytical Bible study, instructional Sunday school lessons, and personal study. For word-centred individuals, the Bible is central to Christian faith; it is the Word above all words.</w:t>
      </w:r>
    </w:p>
    <w:p w:rsidR="00CA44CE" w:rsidRDefault="00CA44CE" w:rsidP="00CA44CE">
      <w:pPr>
        <w:shd w:val="clear" w:color="auto" w:fill="FFFFFF"/>
        <w:spacing w:before="48" w:after="96" w:line="270" w:lineRule="atLeast"/>
        <w:rPr>
          <w:rFonts w:eastAsia="Times New Roman" w:cstheme="minorHAnsi"/>
          <w:b/>
          <w:bCs/>
          <w:color w:val="333333"/>
          <w:sz w:val="24"/>
          <w:szCs w:val="24"/>
          <w:lang w:eastAsia="en-GB"/>
        </w:rPr>
      </w:pPr>
    </w:p>
    <w:p w:rsidR="00CA44CE" w:rsidRPr="00CA44CE" w:rsidRDefault="00CA44CE" w:rsidP="00CA44CE">
      <w:pPr>
        <w:shd w:val="clear" w:color="auto" w:fill="FFFFFF"/>
        <w:spacing w:before="48" w:after="96" w:line="270" w:lineRule="atLeast"/>
        <w:rPr>
          <w:rFonts w:eastAsia="Times New Roman" w:cstheme="minorHAnsi"/>
          <w:i/>
          <w:color w:val="333333"/>
          <w:lang w:eastAsia="en-GB"/>
        </w:rPr>
      </w:pPr>
      <w:r w:rsidRPr="00CA44CE">
        <w:rPr>
          <w:rFonts w:eastAsia="Times New Roman" w:cstheme="minorHAnsi"/>
          <w:b/>
          <w:bCs/>
          <w:i/>
          <w:color w:val="333333"/>
          <w:sz w:val="24"/>
          <w:szCs w:val="24"/>
          <w:lang w:eastAsia="en-GB"/>
        </w:rPr>
        <w:t>Q</w:t>
      </w:r>
      <w:r w:rsidRPr="00CA44CE">
        <w:rPr>
          <w:rFonts w:eastAsia="Times New Roman" w:cstheme="minorHAnsi"/>
          <w:i/>
          <w:color w:val="333333"/>
          <w:lang w:eastAsia="en-GB"/>
        </w:rPr>
        <w:t>  How important is it to you to study the Bible in detail?</w:t>
      </w:r>
    </w:p>
    <w:p w:rsidR="00CA44CE" w:rsidRPr="00CA44CE" w:rsidRDefault="00CA44CE" w:rsidP="00CA44CE">
      <w:pPr>
        <w:shd w:val="clear" w:color="auto" w:fill="FFFFFF"/>
        <w:spacing w:before="48" w:after="96" w:line="270" w:lineRule="atLeast"/>
        <w:rPr>
          <w:rFonts w:eastAsia="Times New Roman" w:cstheme="minorHAnsi"/>
          <w:color w:val="333333"/>
          <w:lang w:eastAsia="en-GB"/>
        </w:rPr>
      </w:pPr>
    </w:p>
    <w:p w:rsidR="00CA44CE" w:rsidRPr="00CA44CE" w:rsidRDefault="00CA44CE" w:rsidP="00CA44CE">
      <w:pPr>
        <w:shd w:val="clear" w:color="auto" w:fill="FFFFFF"/>
        <w:spacing w:before="100" w:beforeAutospacing="1" w:after="0" w:line="240" w:lineRule="auto"/>
        <w:outlineLvl w:val="2"/>
        <w:rPr>
          <w:rFonts w:eastAsia="Times New Roman" w:cstheme="minorHAnsi"/>
          <w:b/>
          <w:bCs/>
          <w:color w:val="333333"/>
          <w:sz w:val="25"/>
          <w:szCs w:val="25"/>
          <w:lang w:eastAsia="en-GB"/>
        </w:rPr>
      </w:pPr>
      <w:r w:rsidRPr="00CA44CE">
        <w:rPr>
          <w:rFonts w:eastAsia="Times New Roman" w:cstheme="minorHAnsi"/>
          <w:b/>
          <w:bCs/>
          <w:color w:val="333333"/>
          <w:sz w:val="25"/>
          <w:szCs w:val="25"/>
          <w:lang w:eastAsia="en-GB"/>
        </w:rPr>
        <w:t>An emotion-centred approach to spirituality</w:t>
      </w:r>
    </w:p>
    <w:p w:rsidR="00CA44CE" w:rsidRPr="00CA44CE" w:rsidRDefault="00CA44CE" w:rsidP="00CA44CE">
      <w:pPr>
        <w:spacing w:after="0" w:line="240" w:lineRule="auto"/>
        <w:rPr>
          <w:rFonts w:eastAsia="Times New Roman" w:cstheme="minorHAnsi"/>
          <w:sz w:val="24"/>
          <w:szCs w:val="24"/>
          <w:lang w:eastAsia="en-GB"/>
        </w:rPr>
      </w:pPr>
      <w:r w:rsidRPr="00CA44CE">
        <w:rPr>
          <w:rFonts w:eastAsia="Times New Roman" w:cstheme="minorHAnsi"/>
          <w:color w:val="333333"/>
          <w:sz w:val="21"/>
          <w:szCs w:val="21"/>
          <w:lang w:eastAsia="en-GB"/>
        </w:rPr>
        <w:br/>
      </w:r>
    </w:p>
    <w:p w:rsidR="00CA44CE" w:rsidRPr="00CA44CE" w:rsidRDefault="00CA44CE" w:rsidP="00CA44CE">
      <w:pPr>
        <w:shd w:val="clear" w:color="auto" w:fill="FFFFFF"/>
        <w:spacing w:before="48" w:after="96" w:line="270" w:lineRule="atLeast"/>
        <w:rPr>
          <w:rFonts w:eastAsia="Times New Roman" w:cstheme="minorHAnsi"/>
          <w:color w:val="333333"/>
          <w:lang w:eastAsia="en-GB"/>
        </w:rPr>
      </w:pPr>
      <w:r w:rsidRPr="00CA44CE">
        <w:rPr>
          <w:rFonts w:eastAsia="Times New Roman" w:cstheme="minorHAnsi"/>
          <w:color w:val="333333"/>
          <w:lang w:eastAsia="en-GB"/>
        </w:rPr>
        <w:t>This approach upholds feelings as the core of spirituality. For these people, having deep emotional experiences is what tends the garden of the soul and spiritual formation involves helping others have similar experiences. This isn’t a lazy alternative to the rigorous intellectualism of word-centred spirituality; it involves the difficult and sometimes exhausting work of getting in touch with the inner self’s deepest feelings. While it’s easy to assume that only warm, fuzzy emotions matter to this style, the type of emotion seems to matter less than the intensity of it. Deep sorrow, grief, fear, anxiety and other emotions are just as valid as joy and happiness. The transformational goal of this style is a personal renewal of the innermost being, a renewal that touches the core of one’s deepest feelings.</w:t>
      </w:r>
    </w:p>
    <w:p w:rsidR="00CA44CE" w:rsidRPr="00CA44CE" w:rsidRDefault="00CA44CE" w:rsidP="00CA44CE">
      <w:pPr>
        <w:shd w:val="clear" w:color="auto" w:fill="FFFFFF"/>
        <w:spacing w:before="48" w:after="96" w:line="270" w:lineRule="atLeast"/>
        <w:rPr>
          <w:rFonts w:eastAsia="Times New Roman" w:cstheme="minorHAnsi"/>
          <w:color w:val="333333"/>
          <w:lang w:eastAsia="en-GB"/>
        </w:rPr>
      </w:pPr>
      <w:r w:rsidRPr="00CA44CE">
        <w:rPr>
          <w:rFonts w:eastAsia="Times New Roman" w:cstheme="minorHAnsi"/>
          <w:color w:val="333333"/>
          <w:lang w:eastAsia="en-GB"/>
        </w:rPr>
        <w:t>The performing arts are often seen as effective for evoking strong emotions and nurturing an emotion-centred spirituality. Christians who prefer this style often attest to sensing God’s presence through music, dance and drama, particularly when it grants them freedom to express what they feel in the moment.</w:t>
      </w:r>
    </w:p>
    <w:p w:rsidR="00CA44CE" w:rsidRPr="00CA44CE" w:rsidRDefault="00CA44CE" w:rsidP="00CA44CE">
      <w:pPr>
        <w:shd w:val="clear" w:color="auto" w:fill="FFFFFF"/>
        <w:spacing w:before="48" w:after="96" w:line="270" w:lineRule="atLeast"/>
        <w:rPr>
          <w:rFonts w:eastAsia="Times New Roman" w:cstheme="minorHAnsi"/>
          <w:color w:val="333333"/>
          <w:lang w:eastAsia="en-GB"/>
        </w:rPr>
      </w:pPr>
      <w:r w:rsidRPr="00CA44CE">
        <w:rPr>
          <w:rFonts w:eastAsia="Times New Roman" w:cstheme="minorHAnsi"/>
          <w:color w:val="333333"/>
          <w:lang w:eastAsia="en-GB"/>
        </w:rPr>
        <w:t>Highly-emotional conversion experiences are sometimes stressed as the hallmark of authentic faith, and emphatic testimony of God at work in personal lives is seen to help others come to faith. Close personal relationships are treasured and Jesus is often perceived in relational terms, as divine friend, lover or parent, who knows the highs and lows of life.</w:t>
      </w:r>
    </w:p>
    <w:p w:rsidR="00CA44CE" w:rsidRDefault="00CA44CE" w:rsidP="00CA44CE">
      <w:pPr>
        <w:shd w:val="clear" w:color="auto" w:fill="FFFFFF"/>
        <w:spacing w:before="48" w:after="96" w:line="270" w:lineRule="atLeast"/>
        <w:rPr>
          <w:rFonts w:eastAsia="Times New Roman" w:cstheme="minorHAnsi"/>
          <w:b/>
          <w:bCs/>
          <w:color w:val="333333"/>
          <w:sz w:val="24"/>
          <w:szCs w:val="24"/>
          <w:lang w:eastAsia="en-GB"/>
        </w:rPr>
      </w:pPr>
    </w:p>
    <w:p w:rsidR="00CA44CE" w:rsidRPr="00CA44CE" w:rsidRDefault="00CA44CE" w:rsidP="00CA44CE">
      <w:pPr>
        <w:shd w:val="clear" w:color="auto" w:fill="FFFFFF"/>
        <w:spacing w:before="48" w:after="96" w:line="270" w:lineRule="atLeast"/>
        <w:rPr>
          <w:rFonts w:eastAsia="Times New Roman" w:cstheme="minorHAnsi"/>
          <w:i/>
          <w:color w:val="333333"/>
          <w:lang w:eastAsia="en-GB"/>
        </w:rPr>
      </w:pPr>
      <w:r w:rsidRPr="00CA44CE">
        <w:rPr>
          <w:rFonts w:eastAsia="Times New Roman" w:cstheme="minorHAnsi"/>
          <w:b/>
          <w:bCs/>
          <w:i/>
          <w:color w:val="333333"/>
          <w:sz w:val="24"/>
          <w:szCs w:val="24"/>
          <w:lang w:eastAsia="en-GB"/>
        </w:rPr>
        <w:t>Q</w:t>
      </w:r>
      <w:r w:rsidRPr="00CA44CE">
        <w:rPr>
          <w:rFonts w:eastAsia="Times New Roman" w:cstheme="minorHAnsi"/>
          <w:i/>
          <w:color w:val="333333"/>
          <w:lang w:eastAsia="en-GB"/>
        </w:rPr>
        <w:t>  What place does music or art have in the way you like to express your faith?</w:t>
      </w:r>
    </w:p>
    <w:p w:rsidR="00CA44CE" w:rsidRPr="00CA44CE" w:rsidRDefault="00CA44CE" w:rsidP="00CA44CE">
      <w:pPr>
        <w:shd w:val="clear" w:color="auto" w:fill="FFFFFF"/>
        <w:spacing w:before="48" w:after="96" w:line="270" w:lineRule="atLeast"/>
        <w:rPr>
          <w:rFonts w:eastAsia="Times New Roman" w:cstheme="minorHAnsi"/>
          <w:color w:val="333333"/>
          <w:lang w:eastAsia="en-GB"/>
        </w:rPr>
      </w:pPr>
    </w:p>
    <w:p w:rsidR="00CA44CE" w:rsidRPr="00CA44CE" w:rsidRDefault="00CA44CE" w:rsidP="00CA44CE">
      <w:pPr>
        <w:shd w:val="clear" w:color="auto" w:fill="FFFFFF"/>
        <w:spacing w:before="100" w:beforeAutospacing="1" w:after="0" w:line="240" w:lineRule="auto"/>
        <w:outlineLvl w:val="2"/>
        <w:rPr>
          <w:rFonts w:eastAsia="Times New Roman" w:cstheme="minorHAnsi"/>
          <w:b/>
          <w:bCs/>
          <w:color w:val="333333"/>
          <w:sz w:val="25"/>
          <w:szCs w:val="25"/>
          <w:lang w:eastAsia="en-GB"/>
        </w:rPr>
      </w:pPr>
      <w:r w:rsidRPr="00CA44CE">
        <w:rPr>
          <w:rFonts w:eastAsia="Times New Roman" w:cstheme="minorHAnsi"/>
          <w:b/>
          <w:bCs/>
          <w:color w:val="333333"/>
          <w:sz w:val="25"/>
          <w:szCs w:val="25"/>
          <w:lang w:eastAsia="en-GB"/>
        </w:rPr>
        <w:t>A symbol-centred approach to spirituality</w:t>
      </w:r>
    </w:p>
    <w:p w:rsidR="00CA44CE" w:rsidRPr="00CA44CE" w:rsidRDefault="00CA44CE" w:rsidP="00CA44CE">
      <w:pPr>
        <w:spacing w:after="0" w:line="240" w:lineRule="auto"/>
        <w:rPr>
          <w:rFonts w:eastAsia="Times New Roman" w:cstheme="minorHAnsi"/>
          <w:sz w:val="24"/>
          <w:szCs w:val="24"/>
          <w:lang w:eastAsia="en-GB"/>
        </w:rPr>
      </w:pPr>
      <w:r w:rsidRPr="00CA44CE">
        <w:rPr>
          <w:rFonts w:eastAsia="Times New Roman" w:cstheme="minorHAnsi"/>
          <w:color w:val="333333"/>
          <w:sz w:val="21"/>
          <w:szCs w:val="21"/>
          <w:lang w:eastAsia="en-GB"/>
        </w:rPr>
        <w:br/>
      </w:r>
    </w:p>
    <w:p w:rsidR="00CA44CE" w:rsidRPr="00CA44CE" w:rsidRDefault="00CA44CE" w:rsidP="00CA44CE">
      <w:pPr>
        <w:shd w:val="clear" w:color="auto" w:fill="FFFFFF"/>
        <w:spacing w:before="48" w:after="96" w:line="270" w:lineRule="atLeast"/>
        <w:rPr>
          <w:rFonts w:eastAsia="Times New Roman" w:cstheme="minorHAnsi"/>
          <w:color w:val="333333"/>
          <w:lang w:eastAsia="en-GB"/>
        </w:rPr>
      </w:pPr>
      <w:r w:rsidRPr="00CA44CE">
        <w:rPr>
          <w:rFonts w:eastAsia="Times New Roman" w:cstheme="minorHAnsi"/>
          <w:color w:val="333333"/>
          <w:lang w:eastAsia="en-GB"/>
        </w:rPr>
        <w:t>People who prefer this style value abstract symbols, images and metaphors over concrete words and emotions. They are mystics who see God as ultimate mystery, the being that surpasses all understanding.</w:t>
      </w:r>
    </w:p>
    <w:p w:rsidR="00CA44CE" w:rsidRPr="00CA44CE" w:rsidRDefault="00CA44CE" w:rsidP="00CA44CE">
      <w:pPr>
        <w:shd w:val="clear" w:color="auto" w:fill="FFFFFF"/>
        <w:spacing w:before="48" w:after="96" w:line="270" w:lineRule="atLeast"/>
        <w:rPr>
          <w:rFonts w:eastAsia="Times New Roman" w:cstheme="minorHAnsi"/>
          <w:color w:val="333333"/>
          <w:lang w:eastAsia="en-GB"/>
        </w:rPr>
      </w:pPr>
      <w:r w:rsidRPr="00CA44CE">
        <w:rPr>
          <w:rFonts w:eastAsia="Times New Roman" w:cstheme="minorHAnsi"/>
          <w:color w:val="333333"/>
          <w:lang w:eastAsia="en-GB"/>
        </w:rPr>
        <w:t>People with this style value ineffable sensing of God’s presence. When they sense God, they may not wish to speak about the experience, for words cannot describe these transcendental encounters. For them, God and experiences of God can never be fully understood, and attempts to contain them are seen as rendering these experiences impotent. The transformational goal is union with the ineffable, transcendent God.</w:t>
      </w:r>
    </w:p>
    <w:p w:rsidR="00CA44CE" w:rsidRPr="00CA44CE" w:rsidRDefault="00CA44CE" w:rsidP="00CA44CE">
      <w:pPr>
        <w:shd w:val="clear" w:color="auto" w:fill="FFFFFF"/>
        <w:spacing w:before="48" w:after="96" w:line="270" w:lineRule="atLeast"/>
        <w:rPr>
          <w:rFonts w:eastAsia="Times New Roman" w:cstheme="minorHAnsi"/>
          <w:color w:val="333333"/>
          <w:lang w:eastAsia="en-GB"/>
        </w:rPr>
      </w:pPr>
      <w:r w:rsidRPr="00CA44CE">
        <w:rPr>
          <w:rFonts w:eastAsia="Times New Roman" w:cstheme="minorHAnsi"/>
          <w:color w:val="333333"/>
          <w:lang w:eastAsia="en-GB"/>
        </w:rPr>
        <w:t xml:space="preserve">Nature is a locus of the divine for people with a preference for this style. God is sensed through the beauty, awe and wonder of the natural world. But God also shows up for symbol-centred people </w:t>
      </w:r>
      <w:r w:rsidRPr="00CA44CE">
        <w:rPr>
          <w:rFonts w:eastAsia="Times New Roman" w:cstheme="minorHAnsi"/>
          <w:color w:val="333333"/>
          <w:lang w:eastAsia="en-GB"/>
        </w:rPr>
        <w:lastRenderedPageBreak/>
        <w:t>through beautiful and aesthetically-inspiring works of art and architectural marvels. God can be felt in a babbling brook or a majestic stained-glass window.</w:t>
      </w:r>
    </w:p>
    <w:p w:rsidR="00CA44CE" w:rsidRPr="00CA44CE" w:rsidRDefault="00CA44CE" w:rsidP="00CA44CE">
      <w:pPr>
        <w:shd w:val="clear" w:color="auto" w:fill="FFFFFF"/>
        <w:spacing w:before="48" w:after="96" w:line="270" w:lineRule="atLeast"/>
        <w:rPr>
          <w:rFonts w:eastAsia="Times New Roman" w:cstheme="minorHAnsi"/>
          <w:color w:val="333333"/>
          <w:lang w:eastAsia="en-GB"/>
        </w:rPr>
      </w:pPr>
      <w:r w:rsidRPr="00CA44CE">
        <w:rPr>
          <w:rFonts w:eastAsia="Times New Roman" w:cstheme="minorHAnsi"/>
          <w:color w:val="333333"/>
          <w:lang w:eastAsia="en-GB"/>
        </w:rPr>
        <w:t xml:space="preserve">Symbol-centred people often sense God in times of silence, quiet and solitude. In addition to encounters with God in nature, spiritual practices like centring prayer, </w:t>
      </w:r>
      <w:proofErr w:type="spellStart"/>
      <w:r w:rsidRPr="00CA44CE">
        <w:rPr>
          <w:rFonts w:eastAsia="Times New Roman" w:cstheme="minorHAnsi"/>
          <w:color w:val="333333"/>
          <w:lang w:eastAsia="en-GB"/>
        </w:rPr>
        <w:t>Taizé</w:t>
      </w:r>
      <w:proofErr w:type="spellEnd"/>
      <w:r w:rsidRPr="00CA44CE">
        <w:rPr>
          <w:rFonts w:eastAsia="Times New Roman" w:cstheme="minorHAnsi"/>
          <w:color w:val="333333"/>
          <w:lang w:eastAsia="en-GB"/>
        </w:rPr>
        <w:t xml:space="preserve"> chants, silent retreats, </w:t>
      </w:r>
      <w:proofErr w:type="spellStart"/>
      <w:r w:rsidRPr="00CA44CE">
        <w:rPr>
          <w:rFonts w:eastAsia="Times New Roman" w:cstheme="minorHAnsi"/>
          <w:color w:val="333333"/>
          <w:lang w:eastAsia="en-GB"/>
        </w:rPr>
        <w:t>lectio</w:t>
      </w:r>
      <w:proofErr w:type="spellEnd"/>
      <w:r w:rsidRPr="00CA44CE">
        <w:rPr>
          <w:rFonts w:eastAsia="Times New Roman" w:cstheme="minorHAnsi"/>
          <w:color w:val="333333"/>
          <w:lang w:eastAsia="en-GB"/>
        </w:rPr>
        <w:t xml:space="preserve"> </w:t>
      </w:r>
      <w:proofErr w:type="spellStart"/>
      <w:r w:rsidRPr="00CA44CE">
        <w:rPr>
          <w:rFonts w:eastAsia="Times New Roman" w:cstheme="minorHAnsi"/>
          <w:color w:val="333333"/>
          <w:lang w:eastAsia="en-GB"/>
        </w:rPr>
        <w:t>divina</w:t>
      </w:r>
      <w:proofErr w:type="spellEnd"/>
      <w:r w:rsidRPr="00CA44CE">
        <w:rPr>
          <w:rFonts w:eastAsia="Times New Roman" w:cstheme="minorHAnsi"/>
          <w:color w:val="333333"/>
          <w:lang w:eastAsia="en-GB"/>
        </w:rPr>
        <w:t>, and meditating on icons are ways of tapping into the great Mystery of mysteries.</w:t>
      </w:r>
    </w:p>
    <w:p w:rsidR="00CA44CE" w:rsidRDefault="00CA44CE" w:rsidP="00CA44CE">
      <w:pPr>
        <w:shd w:val="clear" w:color="auto" w:fill="FFFFFF"/>
        <w:spacing w:before="48" w:after="96" w:line="270" w:lineRule="atLeast"/>
        <w:rPr>
          <w:rFonts w:eastAsia="Times New Roman" w:cstheme="minorHAnsi"/>
          <w:b/>
          <w:bCs/>
          <w:i/>
          <w:color w:val="333333"/>
          <w:sz w:val="24"/>
          <w:szCs w:val="24"/>
          <w:lang w:eastAsia="en-GB"/>
        </w:rPr>
      </w:pPr>
    </w:p>
    <w:p w:rsidR="00CA44CE" w:rsidRPr="00CA44CE" w:rsidRDefault="00CA44CE" w:rsidP="00CA44CE">
      <w:pPr>
        <w:shd w:val="clear" w:color="auto" w:fill="FFFFFF"/>
        <w:spacing w:before="48" w:after="96" w:line="270" w:lineRule="atLeast"/>
        <w:rPr>
          <w:rFonts w:eastAsia="Times New Roman" w:cstheme="minorHAnsi"/>
          <w:i/>
          <w:color w:val="333333"/>
          <w:lang w:eastAsia="en-GB"/>
        </w:rPr>
      </w:pPr>
      <w:r w:rsidRPr="00CA44CE">
        <w:rPr>
          <w:rFonts w:eastAsia="Times New Roman" w:cstheme="minorHAnsi"/>
          <w:b/>
          <w:bCs/>
          <w:i/>
          <w:color w:val="333333"/>
          <w:sz w:val="24"/>
          <w:szCs w:val="24"/>
          <w:lang w:eastAsia="en-GB"/>
        </w:rPr>
        <w:t>Q</w:t>
      </w:r>
      <w:r w:rsidRPr="00CA44CE">
        <w:rPr>
          <w:rFonts w:eastAsia="Times New Roman" w:cstheme="minorHAnsi"/>
          <w:i/>
          <w:color w:val="333333"/>
          <w:lang w:eastAsia="en-GB"/>
        </w:rPr>
        <w:t>  How do you react to time for private reflection or meditation within worship?</w:t>
      </w:r>
    </w:p>
    <w:p w:rsidR="00CA44CE" w:rsidRPr="00CA44CE" w:rsidRDefault="00CA44CE" w:rsidP="00CA44CE">
      <w:pPr>
        <w:shd w:val="clear" w:color="auto" w:fill="FFFFFF"/>
        <w:spacing w:before="48" w:after="96" w:line="270" w:lineRule="atLeast"/>
        <w:rPr>
          <w:rFonts w:eastAsia="Times New Roman" w:cstheme="minorHAnsi"/>
          <w:color w:val="333333"/>
          <w:lang w:eastAsia="en-GB"/>
        </w:rPr>
      </w:pPr>
    </w:p>
    <w:p w:rsidR="00CA44CE" w:rsidRPr="00CA44CE" w:rsidRDefault="00CA44CE" w:rsidP="00CA44CE">
      <w:pPr>
        <w:shd w:val="clear" w:color="auto" w:fill="FFFFFF"/>
        <w:spacing w:before="100" w:beforeAutospacing="1" w:after="0" w:line="240" w:lineRule="auto"/>
        <w:outlineLvl w:val="2"/>
        <w:rPr>
          <w:rFonts w:eastAsia="Times New Roman" w:cstheme="minorHAnsi"/>
          <w:b/>
          <w:bCs/>
          <w:color w:val="333333"/>
          <w:sz w:val="25"/>
          <w:szCs w:val="25"/>
          <w:lang w:eastAsia="en-GB"/>
        </w:rPr>
      </w:pPr>
      <w:r w:rsidRPr="00CA44CE">
        <w:rPr>
          <w:rFonts w:eastAsia="Times New Roman" w:cstheme="minorHAnsi"/>
          <w:b/>
          <w:bCs/>
          <w:color w:val="333333"/>
          <w:sz w:val="25"/>
          <w:szCs w:val="25"/>
          <w:lang w:eastAsia="en-GB"/>
        </w:rPr>
        <w:t>An action-centred approach to spirituality</w:t>
      </w:r>
    </w:p>
    <w:p w:rsidR="00CA44CE" w:rsidRPr="00CA44CE" w:rsidRDefault="00CA44CE" w:rsidP="00CA44CE">
      <w:pPr>
        <w:spacing w:after="0" w:line="240" w:lineRule="auto"/>
        <w:rPr>
          <w:rFonts w:eastAsia="Times New Roman" w:cstheme="minorHAnsi"/>
          <w:sz w:val="24"/>
          <w:szCs w:val="24"/>
          <w:lang w:eastAsia="en-GB"/>
        </w:rPr>
      </w:pPr>
      <w:r w:rsidRPr="00CA44CE">
        <w:rPr>
          <w:rFonts w:eastAsia="Times New Roman" w:cstheme="minorHAnsi"/>
          <w:color w:val="333333"/>
          <w:sz w:val="21"/>
          <w:szCs w:val="21"/>
          <w:lang w:eastAsia="en-GB"/>
        </w:rPr>
        <w:br/>
      </w:r>
    </w:p>
    <w:p w:rsidR="00CA44CE" w:rsidRPr="00CA44CE" w:rsidRDefault="00CA44CE" w:rsidP="00CA44CE">
      <w:pPr>
        <w:shd w:val="clear" w:color="auto" w:fill="FFFFFF"/>
        <w:spacing w:before="48" w:after="96" w:line="270" w:lineRule="atLeast"/>
        <w:rPr>
          <w:rFonts w:eastAsia="Times New Roman" w:cstheme="minorHAnsi"/>
          <w:color w:val="333333"/>
          <w:lang w:eastAsia="en-GB"/>
        </w:rPr>
      </w:pPr>
      <w:r w:rsidRPr="00CA44CE">
        <w:rPr>
          <w:rFonts w:eastAsia="Times New Roman" w:cstheme="minorHAnsi"/>
          <w:color w:val="333333"/>
          <w:lang w:eastAsia="en-GB"/>
        </w:rPr>
        <w:t>Action-centred spirituality is based on a seemingly unquenchable thirst for justice. Instead of focusing on what one thinks, feels or senses, people of this style focus on what brings about positive transformation in the world. They are activists who would rather get to work than attend another book study or worship service.</w:t>
      </w:r>
    </w:p>
    <w:p w:rsidR="00CA44CE" w:rsidRPr="00CA44CE" w:rsidRDefault="00CA44CE" w:rsidP="00CA44CE">
      <w:pPr>
        <w:shd w:val="clear" w:color="auto" w:fill="FFFFFF"/>
        <w:spacing w:before="48" w:after="96" w:line="270" w:lineRule="atLeast"/>
        <w:rPr>
          <w:rFonts w:eastAsia="Times New Roman" w:cstheme="minorHAnsi"/>
          <w:color w:val="333333"/>
          <w:lang w:eastAsia="en-GB"/>
        </w:rPr>
      </w:pPr>
      <w:r w:rsidRPr="00CA44CE">
        <w:rPr>
          <w:rFonts w:eastAsia="Times New Roman" w:cstheme="minorHAnsi"/>
          <w:color w:val="333333"/>
          <w:lang w:eastAsia="en-GB"/>
        </w:rPr>
        <w:t>Spirituality is more lived than spoken or felt. Action-centred people encounter God and nourish their spiritual lives through work to transform the world. God is seen in the cry of the poor rather than the beauty of an icon. Motivated by relentless passion and deep union with the needs of the world, people who express this style might stop at nothing to fulfil their unswerving mission to bring justice, healing and wholeness to the world. The transformational goal is instigating change by working to counteract harmful forces in society and cultivating justice in the world that God so loves.</w:t>
      </w:r>
    </w:p>
    <w:p w:rsidR="00CA44CE" w:rsidRPr="00CA44CE" w:rsidRDefault="00CA44CE" w:rsidP="00CA44CE">
      <w:pPr>
        <w:shd w:val="clear" w:color="auto" w:fill="FFFFFF"/>
        <w:spacing w:before="48" w:after="96" w:line="270" w:lineRule="atLeast"/>
        <w:rPr>
          <w:rFonts w:eastAsia="Times New Roman" w:cstheme="minorHAnsi"/>
          <w:color w:val="333333"/>
          <w:lang w:eastAsia="en-GB"/>
        </w:rPr>
      </w:pPr>
      <w:r w:rsidRPr="00CA44CE">
        <w:rPr>
          <w:rFonts w:eastAsia="Times New Roman" w:cstheme="minorHAnsi"/>
          <w:color w:val="333333"/>
          <w:lang w:eastAsia="en-GB"/>
        </w:rPr>
        <w:t>An action-centred approach can be isolating, for zealousness can be misunderstood as impatience and single-mindedness. While a word-person might want to stop and clearly map out the most appropriate way to act in a situation, an action-centred person might see this talk as a waste of time. They just want to roll up their sleeves and start chipping away at injustice.</w:t>
      </w:r>
    </w:p>
    <w:p w:rsidR="00CA44CE" w:rsidRDefault="00CA44CE" w:rsidP="00CA44CE">
      <w:pPr>
        <w:shd w:val="clear" w:color="auto" w:fill="FFFFFF"/>
        <w:spacing w:before="48" w:after="96" w:line="270" w:lineRule="atLeast"/>
        <w:rPr>
          <w:rFonts w:eastAsia="Times New Roman" w:cstheme="minorHAnsi"/>
          <w:b/>
          <w:bCs/>
          <w:color w:val="333333"/>
          <w:sz w:val="24"/>
          <w:szCs w:val="24"/>
          <w:lang w:eastAsia="en-GB"/>
        </w:rPr>
      </w:pPr>
    </w:p>
    <w:p w:rsidR="00CA44CE" w:rsidRPr="00CA44CE" w:rsidRDefault="00CA44CE" w:rsidP="00CA44CE">
      <w:pPr>
        <w:shd w:val="clear" w:color="auto" w:fill="FFFFFF"/>
        <w:spacing w:before="48" w:after="96" w:line="270" w:lineRule="atLeast"/>
        <w:rPr>
          <w:rFonts w:eastAsia="Times New Roman" w:cstheme="minorHAnsi"/>
          <w:i/>
          <w:color w:val="333333"/>
          <w:lang w:eastAsia="en-GB"/>
        </w:rPr>
      </w:pPr>
      <w:r w:rsidRPr="00CA44CE">
        <w:rPr>
          <w:rFonts w:eastAsia="Times New Roman" w:cstheme="minorHAnsi"/>
          <w:b/>
          <w:bCs/>
          <w:i/>
          <w:color w:val="333333"/>
          <w:sz w:val="24"/>
          <w:szCs w:val="24"/>
          <w:lang w:eastAsia="en-GB"/>
        </w:rPr>
        <w:t>Q</w:t>
      </w:r>
      <w:r w:rsidRPr="00CA44CE">
        <w:rPr>
          <w:rFonts w:eastAsia="Times New Roman" w:cstheme="minorHAnsi"/>
          <w:i/>
          <w:color w:val="333333"/>
          <w:lang w:eastAsia="en-GB"/>
        </w:rPr>
        <w:t>  What part does action for justice play in your life?</w:t>
      </w:r>
    </w:p>
    <w:p w:rsidR="00CA44CE" w:rsidRPr="00CA44CE" w:rsidRDefault="00CA44CE" w:rsidP="00CA44CE">
      <w:pPr>
        <w:shd w:val="clear" w:color="auto" w:fill="FFFFFF"/>
        <w:spacing w:before="48" w:after="96" w:line="270" w:lineRule="atLeast"/>
        <w:rPr>
          <w:rFonts w:eastAsia="Times New Roman" w:cstheme="minorHAnsi"/>
          <w:color w:val="333333"/>
          <w:lang w:eastAsia="en-GB"/>
        </w:rPr>
      </w:pPr>
    </w:p>
    <w:p w:rsidR="00CA44CE" w:rsidRPr="00CA44CE" w:rsidRDefault="00CA44CE" w:rsidP="00CA44CE">
      <w:pPr>
        <w:shd w:val="clear" w:color="auto" w:fill="FFFFFF"/>
        <w:spacing w:before="100" w:beforeAutospacing="1" w:after="0" w:line="240" w:lineRule="auto"/>
        <w:outlineLvl w:val="2"/>
        <w:rPr>
          <w:rFonts w:eastAsia="Times New Roman" w:cstheme="minorHAnsi"/>
          <w:b/>
          <w:bCs/>
          <w:color w:val="333333"/>
          <w:sz w:val="25"/>
          <w:szCs w:val="25"/>
          <w:lang w:eastAsia="en-GB"/>
        </w:rPr>
      </w:pPr>
      <w:r w:rsidRPr="00CA44CE">
        <w:rPr>
          <w:rFonts w:eastAsia="Times New Roman" w:cstheme="minorHAnsi"/>
          <w:b/>
          <w:bCs/>
          <w:color w:val="333333"/>
          <w:sz w:val="25"/>
          <w:szCs w:val="25"/>
          <w:lang w:eastAsia="en-GB"/>
        </w:rPr>
        <w:t>Things to keep in mind</w:t>
      </w:r>
    </w:p>
    <w:p w:rsidR="00CA44CE" w:rsidRPr="00CA44CE" w:rsidRDefault="00CA44CE" w:rsidP="00CA44CE">
      <w:pPr>
        <w:spacing w:after="0" w:line="240" w:lineRule="auto"/>
        <w:rPr>
          <w:rFonts w:eastAsia="Times New Roman" w:cstheme="minorHAnsi"/>
          <w:sz w:val="24"/>
          <w:szCs w:val="24"/>
          <w:lang w:eastAsia="en-GB"/>
        </w:rPr>
      </w:pPr>
      <w:r w:rsidRPr="00CA44CE">
        <w:rPr>
          <w:rFonts w:eastAsia="Times New Roman" w:cstheme="minorHAnsi"/>
          <w:color w:val="333333"/>
          <w:sz w:val="21"/>
          <w:szCs w:val="21"/>
          <w:lang w:eastAsia="en-GB"/>
        </w:rPr>
        <w:br/>
      </w:r>
    </w:p>
    <w:p w:rsidR="00CA44CE" w:rsidRPr="00CA44CE" w:rsidRDefault="00CA44CE" w:rsidP="00CA44CE">
      <w:pPr>
        <w:shd w:val="clear" w:color="auto" w:fill="FFFFFF"/>
        <w:spacing w:before="48" w:after="96" w:line="270" w:lineRule="atLeast"/>
        <w:rPr>
          <w:rFonts w:eastAsia="Times New Roman" w:cstheme="minorHAnsi"/>
          <w:color w:val="333333"/>
          <w:lang w:eastAsia="en-GB"/>
        </w:rPr>
      </w:pPr>
      <w:r w:rsidRPr="00CA44CE">
        <w:rPr>
          <w:rFonts w:eastAsia="Times New Roman" w:cstheme="minorHAnsi"/>
          <w:color w:val="333333"/>
          <w:lang w:eastAsia="en-GB"/>
        </w:rPr>
        <w:t>Understanding spiritual styles helps us understand ourselves and each other. Many people have one or two preferred styles that shape the landscape of their lives. When we run into people who operate out of another style, conflict may ensue. But conflict can also erupt among people of the same style, as two word-centred people might argue about the correct meaning of a certain biblical text. When we are sensitive to spiritual styles and embrace each one as a legitimate way of knowing God and expressing what matters, we can work together across the styles.</w:t>
      </w:r>
    </w:p>
    <w:p w:rsidR="00CA44CE" w:rsidRPr="00CA44CE" w:rsidRDefault="00CA44CE" w:rsidP="00CA44CE">
      <w:pPr>
        <w:shd w:val="clear" w:color="auto" w:fill="FFFFFF"/>
        <w:spacing w:before="48" w:after="96" w:line="270" w:lineRule="atLeast"/>
        <w:rPr>
          <w:rFonts w:eastAsia="Times New Roman" w:cstheme="minorHAnsi"/>
          <w:color w:val="333333"/>
          <w:lang w:eastAsia="en-GB"/>
        </w:rPr>
      </w:pPr>
      <w:r w:rsidRPr="00CA44CE">
        <w:rPr>
          <w:rFonts w:eastAsia="Times New Roman" w:cstheme="minorHAnsi"/>
          <w:color w:val="333333"/>
          <w:lang w:eastAsia="en-GB"/>
        </w:rPr>
        <w:t xml:space="preserve">If ecclesial leaders remain unaware of the variety of spiritual styles, they may tend to lead out of their dominant style, shaping worship and teaching in ways that nourish only their own style. People who see the world through the lens of another style might be made to feel that they don’t fit or that something is wrong with them because they don’t feel close to God through certain prescribed experiences. While most people will tend to favour one or two styles over others, a healthy spirituality involves a degree of balance between every style. Straying too far to any pole leads to an extreme aberration that can be damaging to </w:t>
      </w:r>
      <w:proofErr w:type="gramStart"/>
      <w:r w:rsidRPr="00CA44CE">
        <w:rPr>
          <w:rFonts w:eastAsia="Times New Roman" w:cstheme="minorHAnsi"/>
          <w:color w:val="333333"/>
          <w:lang w:eastAsia="en-GB"/>
        </w:rPr>
        <w:t>oneself</w:t>
      </w:r>
      <w:proofErr w:type="gramEnd"/>
      <w:r w:rsidRPr="00CA44CE">
        <w:rPr>
          <w:rFonts w:eastAsia="Times New Roman" w:cstheme="minorHAnsi"/>
          <w:color w:val="333333"/>
          <w:lang w:eastAsia="en-GB"/>
        </w:rPr>
        <w:t xml:space="preserve"> and others. So a healthy, vibrant spiritual life is one that reflects a balanced tension of all four styles. And when ministers, leaders and teachers </w:t>
      </w:r>
      <w:r w:rsidRPr="00CA44CE">
        <w:rPr>
          <w:rFonts w:eastAsia="Times New Roman" w:cstheme="minorHAnsi"/>
          <w:color w:val="333333"/>
          <w:lang w:eastAsia="en-GB"/>
        </w:rPr>
        <w:lastRenderedPageBreak/>
        <w:t>include practices that nurture people of each style, people’s spiritual needs are met according to their dominant style, but they are also challenged to grow by being stretched in new directions. And as the people in our ministries engage in practices that nurture different styles, the contours of their spiritual lives can be shaped and reshaped. After all, one’s preferred spiritual style can change as one encounters different people, contexts and practices on the spiritual journey.</w:t>
      </w:r>
    </w:p>
    <w:p w:rsidR="00CA44CE" w:rsidRDefault="00CA44CE" w:rsidP="00CA44CE">
      <w:pPr>
        <w:shd w:val="clear" w:color="auto" w:fill="FFFFFF"/>
        <w:spacing w:before="48" w:after="96" w:line="270" w:lineRule="atLeast"/>
        <w:rPr>
          <w:rFonts w:eastAsia="Times New Roman" w:cstheme="minorHAnsi"/>
          <w:color w:val="333333"/>
          <w:lang w:eastAsia="en-GB"/>
        </w:rPr>
      </w:pPr>
    </w:p>
    <w:p w:rsidR="00CA44CE" w:rsidRPr="00CA44CE" w:rsidRDefault="00CA44CE" w:rsidP="00CA44CE">
      <w:pPr>
        <w:shd w:val="clear" w:color="auto" w:fill="FFFFFF"/>
        <w:spacing w:before="48" w:after="96" w:line="270" w:lineRule="atLeast"/>
        <w:rPr>
          <w:rFonts w:eastAsia="Times New Roman" w:cstheme="minorHAnsi"/>
          <w:b/>
          <w:i/>
          <w:color w:val="333333"/>
          <w:lang w:eastAsia="en-GB"/>
        </w:rPr>
      </w:pPr>
      <w:proofErr w:type="gramStart"/>
      <w:r w:rsidRPr="00CA44CE">
        <w:rPr>
          <w:rFonts w:eastAsia="Times New Roman" w:cstheme="minorHAnsi"/>
          <w:b/>
          <w:i/>
          <w:color w:val="333333"/>
          <w:lang w:eastAsia="en-GB"/>
        </w:rPr>
        <w:t>As a minister, teacher or leader...</w:t>
      </w:r>
      <w:proofErr w:type="gramEnd"/>
    </w:p>
    <w:p w:rsidR="00CA44CE" w:rsidRDefault="00CA44CE" w:rsidP="00CA44CE">
      <w:pPr>
        <w:shd w:val="clear" w:color="auto" w:fill="FFFFFF"/>
        <w:spacing w:before="48" w:after="96" w:line="270" w:lineRule="atLeast"/>
        <w:rPr>
          <w:rFonts w:eastAsia="Times New Roman" w:cstheme="minorHAnsi"/>
          <w:b/>
          <w:bCs/>
          <w:color w:val="333333"/>
          <w:sz w:val="24"/>
          <w:szCs w:val="24"/>
          <w:lang w:eastAsia="en-GB"/>
        </w:rPr>
      </w:pPr>
      <w:bookmarkStart w:id="0" w:name="_GoBack"/>
      <w:bookmarkEnd w:id="0"/>
    </w:p>
    <w:p w:rsidR="00CA44CE" w:rsidRPr="00CA44CE" w:rsidRDefault="00CA44CE" w:rsidP="00CA44CE">
      <w:pPr>
        <w:shd w:val="clear" w:color="auto" w:fill="FFFFFF"/>
        <w:spacing w:before="48" w:after="96" w:line="270" w:lineRule="atLeast"/>
        <w:rPr>
          <w:rFonts w:eastAsia="Times New Roman" w:cstheme="minorHAnsi"/>
          <w:i/>
          <w:color w:val="333333"/>
          <w:lang w:eastAsia="en-GB"/>
        </w:rPr>
      </w:pPr>
      <w:r w:rsidRPr="00CA44CE">
        <w:rPr>
          <w:rFonts w:eastAsia="Times New Roman" w:cstheme="minorHAnsi"/>
          <w:b/>
          <w:bCs/>
          <w:i/>
          <w:color w:val="333333"/>
          <w:sz w:val="24"/>
          <w:szCs w:val="24"/>
          <w:lang w:eastAsia="en-GB"/>
        </w:rPr>
        <w:t>Q</w:t>
      </w:r>
      <w:r w:rsidRPr="00CA44CE">
        <w:rPr>
          <w:rFonts w:eastAsia="Times New Roman" w:cstheme="minorHAnsi"/>
          <w:i/>
          <w:color w:val="333333"/>
          <w:lang w:eastAsia="en-GB"/>
        </w:rPr>
        <w:t>  What do you suspect is your own dominant spiritual style(s)?</w:t>
      </w:r>
    </w:p>
    <w:p w:rsidR="00CA44CE" w:rsidRPr="00CA44CE" w:rsidRDefault="00CA44CE" w:rsidP="00CA44CE">
      <w:pPr>
        <w:shd w:val="clear" w:color="auto" w:fill="FFFFFF"/>
        <w:spacing w:before="48" w:after="96" w:line="270" w:lineRule="atLeast"/>
        <w:rPr>
          <w:rFonts w:eastAsia="Times New Roman" w:cstheme="minorHAnsi"/>
          <w:b/>
          <w:bCs/>
          <w:i/>
          <w:color w:val="333333"/>
          <w:sz w:val="24"/>
          <w:szCs w:val="24"/>
          <w:lang w:eastAsia="en-GB"/>
        </w:rPr>
      </w:pPr>
    </w:p>
    <w:p w:rsidR="00CA44CE" w:rsidRPr="00CA44CE" w:rsidRDefault="00CA44CE" w:rsidP="00CA44CE">
      <w:pPr>
        <w:shd w:val="clear" w:color="auto" w:fill="FFFFFF"/>
        <w:spacing w:before="48" w:after="96" w:line="270" w:lineRule="atLeast"/>
        <w:rPr>
          <w:rFonts w:eastAsia="Times New Roman" w:cstheme="minorHAnsi"/>
          <w:i/>
          <w:color w:val="333333"/>
          <w:lang w:eastAsia="en-GB"/>
        </w:rPr>
      </w:pPr>
      <w:r w:rsidRPr="00CA44CE">
        <w:rPr>
          <w:rFonts w:eastAsia="Times New Roman" w:cstheme="minorHAnsi"/>
          <w:b/>
          <w:bCs/>
          <w:i/>
          <w:color w:val="333333"/>
          <w:sz w:val="24"/>
          <w:szCs w:val="24"/>
          <w:lang w:eastAsia="en-GB"/>
        </w:rPr>
        <w:t>Q</w:t>
      </w:r>
      <w:r w:rsidRPr="00CA44CE">
        <w:rPr>
          <w:rFonts w:eastAsia="Times New Roman" w:cstheme="minorHAnsi"/>
          <w:i/>
          <w:color w:val="333333"/>
          <w:lang w:eastAsia="en-GB"/>
        </w:rPr>
        <w:t>  How does your dominant spiritual style(s) shape the way that you plan worship services and learning sessions?</w:t>
      </w:r>
    </w:p>
    <w:p w:rsidR="00520C07" w:rsidRPr="00CA44CE" w:rsidRDefault="00520C07" w:rsidP="00CA44CE">
      <w:pPr>
        <w:rPr>
          <w:rFonts w:cstheme="minorHAnsi"/>
        </w:rPr>
      </w:pPr>
    </w:p>
    <w:sectPr w:rsidR="00520C07" w:rsidRPr="00CA44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4CE"/>
    <w:rsid w:val="00520C07"/>
    <w:rsid w:val="00CA44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A44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44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4CE"/>
    <w:rPr>
      <w:rFonts w:ascii="Tahoma" w:hAnsi="Tahoma" w:cs="Tahoma"/>
      <w:sz w:val="16"/>
      <w:szCs w:val="16"/>
    </w:rPr>
  </w:style>
  <w:style w:type="character" w:customStyle="1" w:styleId="Heading1Char">
    <w:name w:val="Heading 1 Char"/>
    <w:basedOn w:val="DefaultParagraphFont"/>
    <w:link w:val="Heading1"/>
    <w:uiPriority w:val="9"/>
    <w:rsid w:val="00CA44CE"/>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A44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44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4CE"/>
    <w:rPr>
      <w:rFonts w:ascii="Tahoma" w:hAnsi="Tahoma" w:cs="Tahoma"/>
      <w:sz w:val="16"/>
      <w:szCs w:val="16"/>
    </w:rPr>
  </w:style>
  <w:style w:type="character" w:customStyle="1" w:styleId="Heading1Char">
    <w:name w:val="Heading 1 Char"/>
    <w:basedOn w:val="DefaultParagraphFont"/>
    <w:link w:val="Heading1"/>
    <w:uiPriority w:val="9"/>
    <w:rsid w:val="00CA44C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666436">
      <w:bodyDiv w:val="1"/>
      <w:marLeft w:val="0"/>
      <w:marRight w:val="0"/>
      <w:marTop w:val="0"/>
      <w:marBottom w:val="0"/>
      <w:divBdr>
        <w:top w:val="none" w:sz="0" w:space="0" w:color="auto"/>
        <w:left w:val="none" w:sz="0" w:space="0" w:color="auto"/>
        <w:bottom w:val="none" w:sz="0" w:space="0" w:color="auto"/>
        <w:right w:val="none" w:sz="0" w:space="0" w:color="auto"/>
      </w:divBdr>
    </w:div>
    <w:div w:id="1529292815">
      <w:bodyDiv w:val="1"/>
      <w:marLeft w:val="0"/>
      <w:marRight w:val="0"/>
      <w:marTop w:val="0"/>
      <w:marBottom w:val="0"/>
      <w:divBdr>
        <w:top w:val="none" w:sz="0" w:space="0" w:color="auto"/>
        <w:left w:val="none" w:sz="0" w:space="0" w:color="auto"/>
        <w:bottom w:val="none" w:sz="0" w:space="0" w:color="auto"/>
        <w:right w:val="none" w:sz="0" w:space="0" w:color="auto"/>
      </w:divBdr>
    </w:div>
    <w:div w:id="155951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1469</Words>
  <Characters>8377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Church Commissioners</Company>
  <LinksUpToDate>false</LinksUpToDate>
  <CharactersWithSpaces>9827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Hawes</dc:creator>
  <cp:lastModifiedBy>Mary Hawes</cp:lastModifiedBy>
  <cp:revision>1</cp:revision>
  <dcterms:created xsi:type="dcterms:W3CDTF">2014-10-15T09:45:00Z</dcterms:created>
  <dcterms:modified xsi:type="dcterms:W3CDTF">2014-10-15T09:52:00Z</dcterms:modified>
</cp:coreProperties>
</file>